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5EE03C0" w:rsidR="008145D7" w:rsidRDefault="008145D7" w:rsidP="00E77D54">
      <w:pPr>
        <w:jc w:val="both"/>
        <w:rPr>
          <w:szCs w:val="22"/>
        </w:rPr>
      </w:pPr>
      <w:r w:rsidRPr="00F4204D">
        <w:rPr>
          <w:szCs w:val="22"/>
        </w:rPr>
        <w:t xml:space="preserve">Příloha č. </w:t>
      </w:r>
      <w:r w:rsidR="00F4204D" w:rsidRPr="00F4204D">
        <w:rPr>
          <w:szCs w:val="22"/>
        </w:rPr>
        <w:t>8</w:t>
      </w:r>
      <w:r w:rsidR="00332B68" w:rsidRPr="00F4204D">
        <w:rPr>
          <w:szCs w:val="22"/>
        </w:rPr>
        <w:t xml:space="preserve"> </w:t>
      </w:r>
      <w:r w:rsidR="00910A74" w:rsidRPr="00F4204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D25F19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F4204D">
        <w:rPr>
          <w:rFonts w:eastAsia="Times New Roman" w:cs="Times New Roman"/>
          <w:lang w:eastAsia="cs-CZ"/>
        </w:rPr>
        <w:t>k</w:t>
      </w:r>
      <w:r w:rsidR="008145D7" w:rsidRPr="00F4204D">
        <w:rPr>
          <w:rFonts w:eastAsia="Times New Roman" w:cs="Times New Roman"/>
          <w:lang w:eastAsia="cs-CZ"/>
        </w:rPr>
        <w:t xml:space="preserve">terý podává </w:t>
      </w:r>
      <w:r w:rsidRPr="00F4204D">
        <w:rPr>
          <w:rFonts w:eastAsia="Times New Roman" w:cs="Times New Roman"/>
          <w:lang w:eastAsia="cs-CZ"/>
        </w:rPr>
        <w:t>nabídku</w:t>
      </w:r>
      <w:r w:rsidR="00E77D54" w:rsidRPr="00F4204D">
        <w:rPr>
          <w:rFonts w:eastAsia="Times New Roman" w:cs="Times New Roman"/>
          <w:lang w:eastAsia="cs-CZ"/>
        </w:rPr>
        <w:t xml:space="preserve"> na </w:t>
      </w:r>
      <w:r w:rsidR="005000E1" w:rsidRPr="00F4204D">
        <w:rPr>
          <w:rFonts w:eastAsia="Times New Roman" w:cs="Times New Roman"/>
          <w:lang w:eastAsia="cs-CZ"/>
        </w:rPr>
        <w:t>zadání nadlimitní</w:t>
      </w:r>
      <w:r w:rsidR="008145D7" w:rsidRPr="00F4204D">
        <w:rPr>
          <w:rFonts w:eastAsia="Times New Roman" w:cs="Times New Roman"/>
          <w:lang w:eastAsia="cs-CZ"/>
        </w:rPr>
        <w:t xml:space="preserve"> </w:t>
      </w:r>
      <w:r w:rsidR="001F103E" w:rsidRPr="00F4204D">
        <w:rPr>
          <w:rFonts w:eastAsia="Times New Roman" w:cs="Times New Roman"/>
          <w:lang w:eastAsia="cs-CZ"/>
        </w:rPr>
        <w:t>sektorové veřejné zakázky</w:t>
      </w:r>
      <w:r w:rsidR="005C48ED" w:rsidRPr="00F4204D">
        <w:rPr>
          <w:rFonts w:eastAsia="Times New Roman" w:cs="Times New Roman"/>
          <w:lang w:eastAsia="cs-CZ"/>
        </w:rPr>
        <w:t xml:space="preserve"> </w:t>
      </w:r>
      <w:r w:rsidR="008145D7" w:rsidRPr="00F4204D">
        <w:rPr>
          <w:rFonts w:eastAsia="Times New Roman" w:cs="Times New Roman"/>
          <w:lang w:eastAsia="cs-CZ"/>
        </w:rPr>
        <w:t>s</w:t>
      </w:r>
      <w:r w:rsidR="00332B68" w:rsidRPr="00F4204D">
        <w:rPr>
          <w:rFonts w:eastAsia="Times New Roman" w:cs="Times New Roman"/>
          <w:lang w:eastAsia="cs-CZ"/>
        </w:rPr>
        <w:t> </w:t>
      </w:r>
      <w:r w:rsidR="008145D7" w:rsidRPr="00F4204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4204D">
        <w:rPr>
          <w:rFonts w:eastAsia="Times New Roman" w:cs="Times New Roman"/>
          <w:b/>
          <w:lang w:eastAsia="cs-CZ"/>
        </w:rPr>
        <w:t>„</w:t>
      </w:r>
      <w:bookmarkStart w:id="1" w:name="_Hlk143688727"/>
      <w:bookmarkEnd w:id="0"/>
      <w:r w:rsidR="00F4204D" w:rsidRPr="00F4204D">
        <w:rPr>
          <w:rFonts w:eastAsia="Times New Roman" w:cs="Times New Roman"/>
          <w:b/>
          <w:lang w:eastAsia="cs-CZ"/>
        </w:rPr>
        <w:t>Pojištění odpovědnosti Správy železnic na rok 2024</w:t>
      </w:r>
      <w:bookmarkEnd w:id="1"/>
      <w:r w:rsidR="008145D7" w:rsidRPr="00F4204D">
        <w:rPr>
          <w:rFonts w:eastAsia="Times New Roman" w:cs="Times New Roman"/>
          <w:b/>
          <w:lang w:eastAsia="cs-CZ"/>
        </w:rPr>
        <w:t>“</w:t>
      </w:r>
      <w:r w:rsidR="008145D7" w:rsidRPr="00F4204D">
        <w:rPr>
          <w:rFonts w:eastAsia="Times New Roman" w:cs="Times New Roman"/>
          <w:lang w:eastAsia="cs-CZ"/>
        </w:rPr>
        <w:t xml:space="preserve">, č.j. </w:t>
      </w:r>
      <w:bookmarkStart w:id="2" w:name="_Hlk143688748"/>
      <w:r w:rsidR="00F4204D" w:rsidRPr="00F4204D">
        <w:rPr>
          <w:rFonts w:eastAsia="Times New Roman" w:cs="Times New Roman"/>
          <w:lang w:eastAsia="cs-CZ"/>
        </w:rPr>
        <w:t>57492/2023-SŽ-GŘ-O8</w:t>
      </w:r>
      <w:bookmarkEnd w:id="2"/>
      <w:r w:rsidR="00F4204D" w:rsidRPr="00F4204D">
        <w:rPr>
          <w:rFonts w:eastAsia="Times New Roman" w:cs="Times New Roman"/>
          <w:lang w:eastAsia="cs-CZ"/>
        </w:rPr>
        <w:t xml:space="preserve"> </w:t>
      </w:r>
      <w:r w:rsidR="00E77D54" w:rsidRPr="00F4204D">
        <w:rPr>
          <w:rFonts w:eastAsia="Times New Roman" w:cs="Times New Roman"/>
          <w:lang w:eastAsia="cs-CZ"/>
        </w:rPr>
        <w:t>(</w:t>
      </w:r>
      <w:r w:rsidR="00332B68" w:rsidRPr="00F4204D">
        <w:rPr>
          <w:rFonts w:eastAsia="Times New Roman" w:cs="Times New Roman"/>
          <w:lang w:eastAsia="cs-CZ"/>
        </w:rPr>
        <w:t>dále jen „</w:t>
      </w:r>
      <w:r w:rsidR="00332B68" w:rsidRPr="00F4204D">
        <w:rPr>
          <w:rFonts w:eastAsia="Times New Roman" w:cs="Times New Roman"/>
          <w:b/>
          <w:i/>
          <w:lang w:eastAsia="cs-CZ"/>
        </w:rPr>
        <w:t>Veřejná</w:t>
      </w:r>
      <w:r w:rsidR="00332B68" w:rsidRPr="007F769F">
        <w:rPr>
          <w:rFonts w:eastAsia="Times New Roman" w:cs="Times New Roman"/>
          <w:b/>
          <w:i/>
          <w:lang w:eastAsia="cs-CZ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  <w:bookmarkStart w:id="3" w:name="_GoBack"/>
      <w:bookmarkEnd w:id="3"/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D7638" w14:textId="77777777" w:rsidR="00634832" w:rsidRDefault="00634832" w:rsidP="00962258">
      <w:pPr>
        <w:spacing w:after="0" w:line="240" w:lineRule="auto"/>
      </w:pPr>
      <w:r>
        <w:separator/>
      </w:r>
    </w:p>
  </w:endnote>
  <w:endnote w:type="continuationSeparator" w:id="0">
    <w:p w14:paraId="62A46D37" w14:textId="77777777" w:rsidR="00634832" w:rsidRDefault="006348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F02EA" w14:textId="77777777" w:rsidR="00634832" w:rsidRDefault="00634832" w:rsidP="00962258">
      <w:pPr>
        <w:spacing w:after="0" w:line="240" w:lineRule="auto"/>
      </w:pPr>
      <w:r>
        <w:separator/>
      </w:r>
    </w:p>
  </w:footnote>
  <w:footnote w:type="continuationSeparator" w:id="0">
    <w:p w14:paraId="434CAF7A" w14:textId="77777777" w:rsidR="00634832" w:rsidRDefault="006348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483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204D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E3B889-93B9-4243-B2A2-AD9D37F2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5</cp:revision>
  <cp:lastPrinted>2017-11-28T17:18:00Z</cp:lastPrinted>
  <dcterms:created xsi:type="dcterms:W3CDTF">2022-04-01T11:44:00Z</dcterms:created>
  <dcterms:modified xsi:type="dcterms:W3CDTF">2023-08-23T11:17:00Z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